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EC" w:rsidRDefault="00254D1B">
      <w:r>
        <w:rPr>
          <w:rFonts w:asciiTheme="minorHAnsi" w:hAnsiTheme="minorHAnsi" w:cstheme="minorHAnsi"/>
          <w:b/>
          <w:smallCaps/>
          <w:sz w:val="22"/>
          <w:szCs w:val="22"/>
        </w:rPr>
        <w:t>Príloha č. 1 – Špecifikácia predmetu zákazky</w:t>
      </w: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riekatabuky"/>
        <w:tblW w:w="9629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2407"/>
        <w:gridCol w:w="2407"/>
      </w:tblGrid>
      <w:tr w:rsidR="00985CEC">
        <w:tc>
          <w:tcPr>
            <w:tcW w:w="9628" w:type="dxa"/>
            <w:gridSpan w:val="4"/>
            <w:shd w:val="clear" w:color="auto" w:fill="auto"/>
            <w:tcMar>
              <w:left w:w="88" w:type="dxa"/>
            </w:tcMar>
          </w:tcPr>
          <w:p w:rsidR="00985CEC" w:rsidRDefault="00254D1B"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Názov predmetu zákazky: </w:t>
            </w:r>
            <w:r>
              <w:rPr>
                <w:rFonts w:ascii="Calibri" w:hAnsi="Calibri" w:cs="Calibri"/>
                <w:sz w:val="20"/>
                <w:szCs w:val="20"/>
              </w:rPr>
              <w:t>Spotrebný materiál – kamenivo</w:t>
            </w:r>
          </w:p>
        </w:tc>
      </w:tr>
      <w:tr w:rsidR="00985CEC">
        <w:tc>
          <w:tcPr>
            <w:tcW w:w="9628" w:type="dxa"/>
            <w:gridSpan w:val="4"/>
            <w:shd w:val="clear" w:color="auto" w:fill="auto"/>
            <w:tcMar>
              <w:left w:w="88" w:type="dxa"/>
            </w:tcMar>
          </w:tcPr>
          <w:p w:rsidR="00985CEC" w:rsidRDefault="00985C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85CEC">
        <w:tc>
          <w:tcPr>
            <w:tcW w:w="9628" w:type="dxa"/>
            <w:gridSpan w:val="4"/>
            <w:shd w:val="clear" w:color="auto" w:fill="auto"/>
            <w:tcMar>
              <w:left w:w="88" w:type="dxa"/>
            </w:tcMar>
          </w:tcPr>
          <w:p w:rsidR="00985CEC" w:rsidRDefault="00254D1B">
            <w:pPr>
              <w:jc w:val="both"/>
            </w:pPr>
            <w:r>
              <w:rPr>
                <w:rFonts w:ascii="Calibri" w:hAnsi="Calibr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Predmetom zákazky je dodávka prírodného riečneho kameniva voľne loženého rôznych frakcií určeného na výrobu betónu minimálnej triedy C25/30. Dodávané kamenivo musí spĺňať požiadavky stanovené normou EN 12620:2002 +A1:2008. Dodávky budú realizované v zmysle doložky CPT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Incoterms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 2010  s miestom dodania prevádzka KLARTEC, spol. s r.o., obec Malženice,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okr.Trnava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. Súčasťou každej dodávky musí byť Vyhlásenie o parametroch podľa prílohy III Nariadenia (EÚ) číslo 305/2011.  </w:t>
            </w:r>
          </w:p>
        </w:tc>
      </w:tr>
      <w:tr w:rsidR="00985CEC">
        <w:tc>
          <w:tcPr>
            <w:tcW w:w="9628" w:type="dxa"/>
            <w:gridSpan w:val="4"/>
            <w:shd w:val="clear" w:color="auto" w:fill="auto"/>
            <w:tcMar>
              <w:left w:w="88" w:type="dxa"/>
            </w:tcMar>
          </w:tcPr>
          <w:p w:rsidR="00985CEC" w:rsidRDefault="00985C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85CEC">
        <w:trPr>
          <w:trHeight w:val="1119"/>
        </w:trPr>
        <w:tc>
          <w:tcPr>
            <w:tcW w:w="4814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highlight w:val="red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Spotrebný materiál – kamenivo</w:t>
            </w:r>
          </w:p>
        </w:tc>
        <w:tc>
          <w:tcPr>
            <w:tcW w:w="4814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 xml:space="preserve">Potenciálny dodávateľ je sem povinný uviesť: </w:t>
            </w: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br/>
              <w:t xml:space="preserve">výrobcu, typové označenie a značku </w:t>
            </w: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br/>
              <w:t>(resp. obchodný názov)</w:t>
            </w:r>
          </w:p>
        </w:tc>
      </w:tr>
      <w:tr w:rsidR="00985CEC">
        <w:tc>
          <w:tcPr>
            <w:tcW w:w="561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Parameter/časť položky</w:t>
            </w:r>
          </w:p>
        </w:tc>
        <w:tc>
          <w:tcPr>
            <w:tcW w:w="2407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Požiadavky na parametre/opis</w:t>
            </w:r>
          </w:p>
        </w:tc>
        <w:tc>
          <w:tcPr>
            <w:tcW w:w="2407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Parametre ponúkané potenciálnym dodávateľom</w:t>
            </w:r>
          </w:p>
        </w:tc>
      </w:tr>
      <w:tr w:rsidR="00985CEC">
        <w:trPr>
          <w:trHeight w:val="452"/>
        </w:trPr>
        <w:tc>
          <w:tcPr>
            <w:tcW w:w="561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prírodné riečne kamenivo frakcia 0/4 mm, množstvo 1 700 ton</w:t>
            </w:r>
          </w:p>
        </w:tc>
        <w:tc>
          <w:tcPr>
            <w:tcW w:w="2407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áno</w:t>
            </w:r>
          </w:p>
        </w:tc>
        <w:tc>
          <w:tcPr>
            <w:tcW w:w="2407" w:type="dxa"/>
            <w:shd w:val="clear" w:color="FFFFCC" w:fill="FFFFFF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áno/nie</w:t>
            </w:r>
          </w:p>
        </w:tc>
      </w:tr>
      <w:tr w:rsidR="00985CEC">
        <w:trPr>
          <w:trHeight w:val="416"/>
        </w:trPr>
        <w:tc>
          <w:tcPr>
            <w:tcW w:w="561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prírodné riečne kamenivo frakcia 4/8mm, množstvo 730 ton</w:t>
            </w:r>
          </w:p>
        </w:tc>
        <w:tc>
          <w:tcPr>
            <w:tcW w:w="2407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áno</w:t>
            </w:r>
          </w:p>
        </w:tc>
        <w:tc>
          <w:tcPr>
            <w:tcW w:w="2407" w:type="dxa"/>
            <w:shd w:val="clear" w:color="FFFFCC" w:fill="FFFFFF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áno/nie</w:t>
            </w:r>
          </w:p>
        </w:tc>
      </w:tr>
      <w:tr w:rsidR="00985CEC">
        <w:trPr>
          <w:trHeight w:val="421"/>
        </w:trPr>
        <w:tc>
          <w:tcPr>
            <w:tcW w:w="561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prírodné riečne kamenivo frakcia 8/16mm, množstvo 2 220 ton</w:t>
            </w:r>
          </w:p>
        </w:tc>
        <w:tc>
          <w:tcPr>
            <w:tcW w:w="2407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áno</w:t>
            </w:r>
          </w:p>
        </w:tc>
        <w:tc>
          <w:tcPr>
            <w:tcW w:w="2407" w:type="dxa"/>
            <w:shd w:val="clear" w:color="FFFFCC" w:fill="FFFFFF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áno/nie</w:t>
            </w:r>
          </w:p>
        </w:tc>
      </w:tr>
      <w:tr w:rsidR="00985CEC">
        <w:trPr>
          <w:trHeight w:val="414"/>
        </w:trPr>
        <w:tc>
          <w:tcPr>
            <w:tcW w:w="561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kamenivo musí vyhovovať skúške reaktívnosti kameniva s alkáliami v betóne</w:t>
            </w:r>
          </w:p>
        </w:tc>
        <w:tc>
          <w:tcPr>
            <w:tcW w:w="2407" w:type="dxa"/>
            <w:shd w:val="clear" w:color="auto" w:fill="auto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áno</w:t>
            </w:r>
          </w:p>
        </w:tc>
        <w:tc>
          <w:tcPr>
            <w:tcW w:w="2407" w:type="dxa"/>
            <w:shd w:val="clear" w:color="FFFFCC" w:fill="FFFFFF"/>
            <w:tcMar>
              <w:left w:w="88" w:type="dxa"/>
            </w:tcMar>
            <w:vAlign w:val="center"/>
          </w:tcPr>
          <w:p w:rsidR="00985CEC" w:rsidRDefault="00254D1B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áno/nie</w:t>
            </w:r>
          </w:p>
        </w:tc>
      </w:tr>
    </w:tbl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985CEC">
      <w:pPr>
        <w:rPr>
          <w:rFonts w:asciiTheme="minorHAnsi" w:hAnsiTheme="minorHAnsi" w:cstheme="minorHAnsi"/>
          <w:b/>
          <w:sz w:val="22"/>
          <w:szCs w:val="22"/>
        </w:rPr>
      </w:pPr>
    </w:p>
    <w:p w:rsidR="00985CEC" w:rsidRDefault="00254D1B">
      <w:pPr>
        <w:spacing w:line="276" w:lineRule="auto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Návod/pokyny/inštrukcie pre potenciálneho dodávateľa pre vyplnenie špecifikácie predmetu zákazky:</w:t>
      </w:r>
    </w:p>
    <w:p w:rsidR="00985CEC" w:rsidRDefault="00985CEC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</w:p>
    <w:p w:rsidR="00985CEC" w:rsidRDefault="00254D1B">
      <w:pPr>
        <w:pStyle w:val="Odsekzoznamu"/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cstheme="minorHAnsi"/>
          <w:color w:val="595959" w:themeColor="text1" w:themeTint="A6"/>
          <w:sz w:val="16"/>
          <w:szCs w:val="16"/>
        </w:rPr>
        <w:t xml:space="preserve">Potenciálny dodávateľ musí uviesť v prvom riadku: </w:t>
      </w:r>
      <w:r>
        <w:rPr>
          <w:rFonts w:cstheme="minorHAnsi"/>
          <w:b/>
          <w:color w:val="595959" w:themeColor="text1" w:themeTint="A6"/>
          <w:sz w:val="16"/>
          <w:szCs w:val="16"/>
        </w:rPr>
        <w:t xml:space="preserve">Značku, výrobcu a typové označenie </w:t>
      </w:r>
      <w:r>
        <w:rPr>
          <w:rFonts w:cstheme="minorHAnsi"/>
          <w:color w:val="595959" w:themeColor="text1" w:themeTint="A6"/>
          <w:sz w:val="16"/>
          <w:szCs w:val="16"/>
        </w:rPr>
        <w:t>(resp. používaný obchodný názov)</w:t>
      </w:r>
      <w:r>
        <w:rPr>
          <w:rFonts w:cstheme="minorHAnsi"/>
          <w:b/>
          <w:color w:val="595959" w:themeColor="text1" w:themeTint="A6"/>
          <w:sz w:val="16"/>
          <w:szCs w:val="16"/>
        </w:rPr>
        <w:t xml:space="preserve"> </w:t>
      </w:r>
      <w:r>
        <w:rPr>
          <w:rFonts w:cstheme="minorHAnsi"/>
          <w:color w:val="595959" w:themeColor="text1" w:themeTint="A6"/>
          <w:sz w:val="16"/>
          <w:szCs w:val="16"/>
        </w:rPr>
        <w:t>ponúkaného materiálu - kameniva</w:t>
      </w:r>
    </w:p>
    <w:p w:rsidR="00985CEC" w:rsidRDefault="00254D1B">
      <w:pPr>
        <w:pStyle w:val="Odsekzoznamu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cstheme="minorHAnsi"/>
          <w:color w:val="595959" w:themeColor="text1" w:themeTint="A6"/>
          <w:sz w:val="16"/>
          <w:szCs w:val="16"/>
        </w:rPr>
        <w:t>Zadávateľ v  špecifikácii popisuje v stĺpci s názvom „</w:t>
      </w:r>
      <w:r>
        <w:rPr>
          <w:rFonts w:cstheme="minorHAnsi"/>
          <w:i/>
          <w:color w:val="595959" w:themeColor="text1" w:themeTint="A6"/>
          <w:sz w:val="16"/>
          <w:szCs w:val="16"/>
        </w:rPr>
        <w:t>Parameter/časť položky</w:t>
      </w:r>
      <w:r>
        <w:rPr>
          <w:rFonts w:cstheme="minorHAnsi"/>
          <w:color w:val="595959" w:themeColor="text1" w:themeTint="A6"/>
          <w:sz w:val="16"/>
          <w:szCs w:val="16"/>
        </w:rPr>
        <w:t>“ textovú časť požiadavky na požadovaný parameter predmetu zákazky a v stĺpci „</w:t>
      </w:r>
      <w:r>
        <w:rPr>
          <w:rFonts w:cstheme="minorHAnsi"/>
          <w:i/>
          <w:color w:val="595959" w:themeColor="text1" w:themeTint="A6"/>
          <w:sz w:val="16"/>
          <w:szCs w:val="16"/>
        </w:rPr>
        <w:t>Požiadavky na parameter/opis</w:t>
      </w:r>
      <w:r>
        <w:rPr>
          <w:rFonts w:cstheme="minorHAnsi"/>
          <w:color w:val="595959" w:themeColor="text1" w:themeTint="A6"/>
          <w:sz w:val="16"/>
          <w:szCs w:val="16"/>
        </w:rPr>
        <w:t>“ zadávateľ popisuje akým spôsobom má potenciálny dodávateľ uviesť požadovaný údaj v stĺpci s názvom „</w:t>
      </w:r>
      <w:r>
        <w:rPr>
          <w:rFonts w:cstheme="minorHAnsi"/>
          <w:i/>
          <w:color w:val="595959" w:themeColor="text1" w:themeTint="A6"/>
          <w:sz w:val="16"/>
          <w:szCs w:val="16"/>
        </w:rPr>
        <w:t>Parametre ponúkané potenciálnym dodávateľom</w:t>
      </w:r>
      <w:r>
        <w:rPr>
          <w:rFonts w:cstheme="minorHAnsi"/>
          <w:color w:val="595959" w:themeColor="text1" w:themeTint="A6"/>
          <w:sz w:val="16"/>
          <w:szCs w:val="16"/>
        </w:rPr>
        <w:t xml:space="preserve">“ a to - zadávateľ vyžaduje, aby potenciálny dodávateľ uviedol údaj </w:t>
      </w:r>
      <w:r>
        <w:rPr>
          <w:rFonts w:cstheme="minorHAnsi"/>
          <w:b/>
          <w:color w:val="595959" w:themeColor="text1" w:themeTint="A6"/>
          <w:sz w:val="16"/>
          <w:szCs w:val="16"/>
        </w:rPr>
        <w:t>„</w:t>
      </w:r>
      <w:r>
        <w:rPr>
          <w:rFonts w:cstheme="minorHAnsi"/>
          <w:b/>
          <w:i/>
          <w:color w:val="595959" w:themeColor="text1" w:themeTint="A6"/>
          <w:sz w:val="16"/>
          <w:szCs w:val="16"/>
        </w:rPr>
        <w:t>áno</w:t>
      </w:r>
      <w:r>
        <w:rPr>
          <w:rFonts w:cstheme="minorHAnsi"/>
          <w:b/>
          <w:color w:val="595959" w:themeColor="text1" w:themeTint="A6"/>
          <w:sz w:val="16"/>
          <w:szCs w:val="16"/>
        </w:rPr>
        <w:t>“,</w:t>
      </w:r>
      <w:r>
        <w:rPr>
          <w:rFonts w:cstheme="minorHAnsi"/>
          <w:color w:val="595959" w:themeColor="text1" w:themeTint="A6"/>
          <w:sz w:val="16"/>
          <w:szCs w:val="16"/>
        </w:rPr>
        <w:t xml:space="preserve"> čím potvrdí, že ním ponúkaný predmet zákazky, značky a typového označenia od výrobcu, ktorého uviedol v prvom riadku, spĺňa na 100 percent požiadavku zadávateľa. Ak by predmet zákazky, ktorý ponúka potenciálny dodávateľ v rámci svojej ponuky nespĺňal požadovaný parameter, uvedie potenciálny dodávateľ pri tomto parametri údaj „</w:t>
      </w:r>
      <w:r>
        <w:rPr>
          <w:rFonts w:cstheme="minorHAnsi"/>
          <w:i/>
          <w:color w:val="595959" w:themeColor="text1" w:themeTint="A6"/>
          <w:sz w:val="16"/>
          <w:szCs w:val="16"/>
        </w:rPr>
        <w:t>nie</w:t>
      </w:r>
      <w:r>
        <w:rPr>
          <w:rFonts w:cstheme="minorHAnsi"/>
          <w:color w:val="595959" w:themeColor="text1" w:themeTint="A6"/>
          <w:sz w:val="16"/>
          <w:szCs w:val="16"/>
        </w:rPr>
        <w:t>“.</w:t>
      </w:r>
    </w:p>
    <w:p w:rsidR="00985CEC" w:rsidRDefault="00985CEC">
      <w:pPr>
        <w:spacing w:line="276" w:lineRule="auto"/>
        <w:jc w:val="both"/>
        <w:rPr>
          <w:rFonts w:ascii="Calibri" w:hAnsi="Calibri" w:cs="Calibri"/>
          <w:b/>
          <w:smallCaps/>
          <w:sz w:val="22"/>
          <w:szCs w:val="22"/>
        </w:rPr>
      </w:pPr>
    </w:p>
    <w:p w:rsidR="00985CEC" w:rsidRDefault="00985CEC">
      <w:pPr>
        <w:spacing w:line="276" w:lineRule="auto"/>
        <w:jc w:val="both"/>
        <w:rPr>
          <w:rFonts w:ascii="Calibri" w:hAnsi="Calibri" w:cs="Calibri"/>
          <w:b/>
          <w:smallCaps/>
          <w:sz w:val="22"/>
          <w:szCs w:val="22"/>
        </w:rPr>
      </w:pPr>
    </w:p>
    <w:p w:rsidR="00985CEC" w:rsidRDefault="00985CEC">
      <w:pPr>
        <w:spacing w:line="276" w:lineRule="auto"/>
        <w:jc w:val="both"/>
        <w:rPr>
          <w:rFonts w:ascii="Calibri" w:hAnsi="Calibri" w:cs="Calibri"/>
          <w:b/>
          <w:smallCaps/>
          <w:sz w:val="22"/>
          <w:szCs w:val="22"/>
        </w:rPr>
      </w:pPr>
    </w:p>
    <w:p w:rsidR="00985CEC" w:rsidRDefault="00985CEC">
      <w:pPr>
        <w:spacing w:line="276" w:lineRule="auto"/>
        <w:jc w:val="both"/>
        <w:rPr>
          <w:rFonts w:ascii="Calibri" w:hAnsi="Calibri" w:cs="Calibri"/>
          <w:b/>
          <w:smallCaps/>
          <w:sz w:val="22"/>
          <w:szCs w:val="22"/>
        </w:rPr>
      </w:pPr>
    </w:p>
    <w:p w:rsidR="00985CEC" w:rsidRDefault="00985CEC">
      <w:pPr>
        <w:spacing w:line="276" w:lineRule="auto"/>
        <w:jc w:val="both"/>
        <w:rPr>
          <w:rFonts w:ascii="Calibri" w:hAnsi="Calibri" w:cs="Calibri"/>
          <w:b/>
          <w:smallCaps/>
          <w:sz w:val="22"/>
          <w:szCs w:val="22"/>
        </w:rPr>
      </w:pPr>
    </w:p>
    <w:p w:rsidR="00985CEC" w:rsidRDefault="00985CEC">
      <w:pPr>
        <w:spacing w:line="276" w:lineRule="auto"/>
        <w:jc w:val="both"/>
        <w:rPr>
          <w:rFonts w:ascii="Calibri" w:hAnsi="Calibri" w:cs="Calibri"/>
          <w:b/>
          <w:smallCaps/>
          <w:sz w:val="22"/>
          <w:szCs w:val="22"/>
        </w:rPr>
      </w:pPr>
      <w:bookmarkStart w:id="0" w:name="_GoBack"/>
      <w:bookmarkEnd w:id="0"/>
    </w:p>
    <w:sectPr w:rsidR="00985CEC">
      <w:headerReference w:type="default" r:id="rId9"/>
      <w:footerReference w:type="default" r:id="rId10"/>
      <w:pgSz w:w="11906" w:h="16838"/>
      <w:pgMar w:top="1417" w:right="1133" w:bottom="993" w:left="1134" w:header="708" w:footer="41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7F" w:rsidRDefault="00B7297F">
      <w:r>
        <w:separator/>
      </w:r>
    </w:p>
  </w:endnote>
  <w:endnote w:type="continuationSeparator" w:id="0">
    <w:p w:rsidR="00B7297F" w:rsidRDefault="00B7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EC" w:rsidRDefault="00612F3A">
    <w:pPr>
      <w:pStyle w:val="Pta"/>
      <w:jc w:val="right"/>
    </w:pPr>
    <w:r>
      <w:t>6</w:t>
    </w:r>
  </w:p>
  <w:p w:rsidR="00985CEC" w:rsidRDefault="00985CE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7F" w:rsidRDefault="00B7297F">
      <w:r>
        <w:separator/>
      </w:r>
    </w:p>
  </w:footnote>
  <w:footnote w:type="continuationSeparator" w:id="0">
    <w:p w:rsidR="00B7297F" w:rsidRDefault="00B7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EC" w:rsidRDefault="00254D1B">
    <w:pPr>
      <w:pStyle w:val="Nadpis5"/>
      <w:pBdr>
        <w:top w:val="single" w:sz="4" w:space="1" w:color="00000A"/>
        <w:left w:val="single" w:sz="4" w:space="4" w:color="00000A"/>
        <w:bottom w:val="single" w:sz="4" w:space="10" w:color="00000A"/>
        <w:right w:val="single" w:sz="4" w:space="4" w:color="00000A"/>
      </w:pBdr>
      <w:tabs>
        <w:tab w:val="left" w:pos="2040"/>
        <w:tab w:val="center" w:pos="5032"/>
      </w:tabs>
      <w:spacing w:before="0" w:after="0" w:line="276" w:lineRule="auto"/>
      <w:ind w:firstLine="426"/>
      <w:rPr>
        <w:rFonts w:cs="Calibri"/>
        <w:i w:val="0"/>
        <w:sz w:val="24"/>
        <w:szCs w:val="24"/>
      </w:rPr>
    </w:pPr>
    <w:r>
      <w:rPr>
        <w:rFonts w:cs="Calibri"/>
        <w:i w:val="0"/>
        <w:sz w:val="24"/>
        <w:szCs w:val="24"/>
      </w:rPr>
      <w:tab/>
    </w:r>
    <w:r>
      <w:rPr>
        <w:rFonts w:cs="Calibri"/>
        <w:i w:val="0"/>
        <w:sz w:val="24"/>
        <w:szCs w:val="24"/>
      </w:rPr>
      <w:tab/>
      <w:t xml:space="preserve">KLARTEC, spol. s r.o., </w:t>
    </w:r>
    <w:proofErr w:type="spellStart"/>
    <w:r>
      <w:rPr>
        <w:rFonts w:cs="Calibri"/>
        <w:i w:val="0"/>
        <w:sz w:val="24"/>
        <w:szCs w:val="24"/>
      </w:rPr>
      <w:t>Mikovíniho</w:t>
    </w:r>
    <w:proofErr w:type="spellEnd"/>
    <w:r>
      <w:rPr>
        <w:rFonts w:cs="Calibri"/>
        <w:i w:val="0"/>
        <w:sz w:val="24"/>
        <w:szCs w:val="24"/>
      </w:rPr>
      <w:t xml:space="preserve"> 8, 917 01 Trnava</w:t>
    </w:r>
  </w:p>
  <w:p w:rsidR="00985CEC" w:rsidRDefault="00985CE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255"/>
    <w:multiLevelType w:val="multilevel"/>
    <w:tmpl w:val="42FAD24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321054EA"/>
    <w:multiLevelType w:val="multilevel"/>
    <w:tmpl w:val="B504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27C69"/>
    <w:multiLevelType w:val="multilevel"/>
    <w:tmpl w:val="2CAE80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B817B7E"/>
    <w:multiLevelType w:val="multilevel"/>
    <w:tmpl w:val="BFCEDE7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80DE6"/>
    <w:multiLevelType w:val="multilevel"/>
    <w:tmpl w:val="C8F05C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F8440BB"/>
    <w:multiLevelType w:val="multilevel"/>
    <w:tmpl w:val="F80436D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EC"/>
    <w:rsid w:val="00254D1B"/>
    <w:rsid w:val="00612F3A"/>
    <w:rsid w:val="00985CEC"/>
    <w:rsid w:val="00B7297F"/>
    <w:rsid w:val="00C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6E7"/>
    <w:rPr>
      <w:color w:val="00000A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801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link w:val="Nadpis2Char"/>
    <w:unhideWhenUsed/>
    <w:qFormat/>
    <w:rsid w:val="00397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link w:val="Nadpis3Char"/>
    <w:qFormat/>
    <w:rsid w:val="009F16E7"/>
    <w:pPr>
      <w:keepNext/>
      <w:spacing w:before="240" w:after="60"/>
      <w:outlineLvl w:val="2"/>
    </w:pPr>
    <w:rPr>
      <w:b/>
      <w:bCs/>
      <w:szCs w:val="26"/>
    </w:rPr>
  </w:style>
  <w:style w:type="paragraph" w:styleId="Nadpis5">
    <w:name w:val="heading 5"/>
    <w:basedOn w:val="Normlny"/>
    <w:link w:val="Nadpis5Char"/>
    <w:unhideWhenUsed/>
    <w:qFormat/>
    <w:rsid w:val="000F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7B7DEF"/>
    <w:rPr>
      <w:color w:val="0000FF" w:themeColor="hyperlink"/>
      <w:u w:val="singl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A837BF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A837BF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A837BF"/>
    <w:rPr>
      <w:b/>
      <w:bCs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bCs/>
      <w:sz w:val="22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sz w:val="16"/>
    </w:rPr>
  </w:style>
  <w:style w:type="character" w:customStyle="1" w:styleId="ListLabel33">
    <w:name w:val="ListLabel 33"/>
    <w:qFormat/>
    <w:rPr>
      <w:rFonts w:ascii="Calibri" w:hAnsi="Calibri"/>
      <w:b/>
      <w:bCs/>
      <w:sz w:val="22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ascii="Calibri" w:hAnsi="Calibri"/>
      <w:b w:val="0"/>
      <w:sz w:val="16"/>
    </w:rPr>
  </w:style>
  <w:style w:type="character" w:customStyle="1" w:styleId="ListLabel36">
    <w:name w:val="ListLabel 36"/>
    <w:qFormat/>
    <w:rPr>
      <w:rFonts w:ascii="Calibri" w:hAnsi="Calibri"/>
      <w:b/>
      <w:bCs/>
      <w:sz w:val="22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ascii="Calibri" w:hAnsi="Calibri"/>
      <w:b w:val="0"/>
      <w:sz w:val="16"/>
    </w:rPr>
  </w:style>
  <w:style w:type="character" w:customStyle="1" w:styleId="ListLabel39">
    <w:name w:val="ListLabel 39"/>
    <w:qFormat/>
    <w:rPr>
      <w:b/>
      <w:bCs/>
      <w:sz w:val="22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b w:val="0"/>
      <w:sz w:val="16"/>
    </w:rPr>
  </w:style>
  <w:style w:type="character" w:customStyle="1" w:styleId="ListLabel42">
    <w:name w:val="ListLabel 42"/>
    <w:qFormat/>
    <w:rPr>
      <w:rFonts w:ascii="Calibri" w:hAnsi="Calibri"/>
      <w:b/>
      <w:bCs/>
      <w:sz w:val="22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ascii="Calibri" w:hAnsi="Calibri"/>
      <w:b w:val="0"/>
      <w:sz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9F16E7"/>
    <w:pPr>
      <w:spacing w:before="120"/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pacing w:beforeAutospacing="1" w:afterAutospacing="1" w:line="480" w:lineRule="auto"/>
    </w:pPr>
    <w:rPr>
      <w:color w:val="00000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qFormat/>
    <w:rsid w:val="00200962"/>
    <w:rPr>
      <w:rFonts w:ascii="Tahoma" w:hAnsi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3978A8"/>
    <w:pPr>
      <w:spacing w:after="120"/>
      <w:ind w:left="283"/>
    </w:pPr>
  </w:style>
  <w:style w:type="paragraph" w:styleId="Zarkazkladnhotextu2">
    <w:name w:val="Body Text Indent 2"/>
    <w:basedOn w:val="Normlny"/>
    <w:link w:val="Zarkazkladnhotextu2Char"/>
    <w:qFormat/>
    <w:rsid w:val="003978A8"/>
    <w:pPr>
      <w:spacing w:after="120" w:line="480" w:lineRule="auto"/>
      <w:ind w:left="283"/>
    </w:p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  <w:lang w:eastAsia="sk-SK"/>
    </w:rPr>
  </w:style>
  <w:style w:type="paragraph" w:customStyle="1" w:styleId="odseknzov">
    <w:name w:val="odsek názov"/>
    <w:basedOn w:val="Normlny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pacing w:beforeAutospacing="1" w:afterAutospacing="1"/>
    </w:pPr>
    <w:rPr>
      <w:lang w:eastAsia="sk-SK"/>
    </w:rPr>
  </w:style>
  <w:style w:type="paragraph" w:styleId="Zkladntext3">
    <w:name w:val="Body Text 3"/>
    <w:basedOn w:val="Normlny"/>
    <w:link w:val="Zkladntext3Char"/>
    <w:unhideWhenUsed/>
    <w:qFormat/>
    <w:rsid w:val="00416985"/>
    <w:pPr>
      <w:spacing w:after="120"/>
    </w:pPr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qFormat/>
    <w:rsid w:val="00A837BF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semiHidden/>
    <w:unhideWhenUsed/>
    <w:qFormat/>
    <w:rsid w:val="00A837BF"/>
    <w:rPr>
      <w:b/>
      <w:bCs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6E7"/>
    <w:rPr>
      <w:color w:val="00000A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801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link w:val="Nadpis2Char"/>
    <w:unhideWhenUsed/>
    <w:qFormat/>
    <w:rsid w:val="00397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link w:val="Nadpis3Char"/>
    <w:qFormat/>
    <w:rsid w:val="009F16E7"/>
    <w:pPr>
      <w:keepNext/>
      <w:spacing w:before="240" w:after="60"/>
      <w:outlineLvl w:val="2"/>
    </w:pPr>
    <w:rPr>
      <w:b/>
      <w:bCs/>
      <w:szCs w:val="26"/>
    </w:rPr>
  </w:style>
  <w:style w:type="paragraph" w:styleId="Nadpis5">
    <w:name w:val="heading 5"/>
    <w:basedOn w:val="Normlny"/>
    <w:link w:val="Nadpis5Char"/>
    <w:unhideWhenUsed/>
    <w:qFormat/>
    <w:rsid w:val="000F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7B7DEF"/>
    <w:rPr>
      <w:color w:val="0000FF" w:themeColor="hyperlink"/>
      <w:u w:val="singl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A837BF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A837BF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A837BF"/>
    <w:rPr>
      <w:b/>
      <w:bCs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bCs/>
      <w:sz w:val="22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sz w:val="16"/>
    </w:rPr>
  </w:style>
  <w:style w:type="character" w:customStyle="1" w:styleId="ListLabel33">
    <w:name w:val="ListLabel 33"/>
    <w:qFormat/>
    <w:rPr>
      <w:rFonts w:ascii="Calibri" w:hAnsi="Calibri"/>
      <w:b/>
      <w:bCs/>
      <w:sz w:val="22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ascii="Calibri" w:hAnsi="Calibri"/>
      <w:b w:val="0"/>
      <w:sz w:val="16"/>
    </w:rPr>
  </w:style>
  <w:style w:type="character" w:customStyle="1" w:styleId="ListLabel36">
    <w:name w:val="ListLabel 36"/>
    <w:qFormat/>
    <w:rPr>
      <w:rFonts w:ascii="Calibri" w:hAnsi="Calibri"/>
      <w:b/>
      <w:bCs/>
      <w:sz w:val="22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ascii="Calibri" w:hAnsi="Calibri"/>
      <w:b w:val="0"/>
      <w:sz w:val="16"/>
    </w:rPr>
  </w:style>
  <w:style w:type="character" w:customStyle="1" w:styleId="ListLabel39">
    <w:name w:val="ListLabel 39"/>
    <w:qFormat/>
    <w:rPr>
      <w:b/>
      <w:bCs/>
      <w:sz w:val="22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b w:val="0"/>
      <w:sz w:val="16"/>
    </w:rPr>
  </w:style>
  <w:style w:type="character" w:customStyle="1" w:styleId="ListLabel42">
    <w:name w:val="ListLabel 42"/>
    <w:qFormat/>
    <w:rPr>
      <w:rFonts w:ascii="Calibri" w:hAnsi="Calibri"/>
      <w:b/>
      <w:bCs/>
      <w:sz w:val="22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ascii="Calibri" w:hAnsi="Calibri"/>
      <w:b w:val="0"/>
      <w:sz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9F16E7"/>
    <w:pPr>
      <w:spacing w:before="120"/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pacing w:beforeAutospacing="1" w:afterAutospacing="1" w:line="480" w:lineRule="auto"/>
    </w:pPr>
    <w:rPr>
      <w:color w:val="00000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qFormat/>
    <w:rsid w:val="00200962"/>
    <w:rPr>
      <w:rFonts w:ascii="Tahoma" w:hAnsi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3978A8"/>
    <w:pPr>
      <w:spacing w:after="120"/>
      <w:ind w:left="283"/>
    </w:pPr>
  </w:style>
  <w:style w:type="paragraph" w:styleId="Zarkazkladnhotextu2">
    <w:name w:val="Body Text Indent 2"/>
    <w:basedOn w:val="Normlny"/>
    <w:link w:val="Zarkazkladnhotextu2Char"/>
    <w:qFormat/>
    <w:rsid w:val="003978A8"/>
    <w:pPr>
      <w:spacing w:after="120" w:line="480" w:lineRule="auto"/>
      <w:ind w:left="283"/>
    </w:p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  <w:lang w:eastAsia="sk-SK"/>
    </w:rPr>
  </w:style>
  <w:style w:type="paragraph" w:customStyle="1" w:styleId="odseknzov">
    <w:name w:val="odsek názov"/>
    <w:basedOn w:val="Normlny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pacing w:beforeAutospacing="1" w:afterAutospacing="1"/>
    </w:pPr>
    <w:rPr>
      <w:lang w:eastAsia="sk-SK"/>
    </w:rPr>
  </w:style>
  <w:style w:type="paragraph" w:styleId="Zkladntext3">
    <w:name w:val="Body Text 3"/>
    <w:basedOn w:val="Normlny"/>
    <w:link w:val="Zkladntext3Char"/>
    <w:unhideWhenUsed/>
    <w:qFormat/>
    <w:rsid w:val="00416985"/>
    <w:pPr>
      <w:spacing w:after="120"/>
    </w:pPr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qFormat/>
    <w:rsid w:val="00A837BF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semiHidden/>
    <w:unhideWhenUsed/>
    <w:qFormat/>
    <w:rsid w:val="00A837BF"/>
    <w:rPr>
      <w:b/>
      <w:bCs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5F5C8-97B6-4F65-B102-893CF73A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Čorbová</dc:creator>
  <cp:lastModifiedBy>Zuzana Čorbová</cp:lastModifiedBy>
  <cp:revision>3</cp:revision>
  <cp:lastPrinted>2020-10-16T12:11:00Z</cp:lastPrinted>
  <dcterms:created xsi:type="dcterms:W3CDTF">2020-10-16T12:11:00Z</dcterms:created>
  <dcterms:modified xsi:type="dcterms:W3CDTF">2020-10-16T12:12:00Z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